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E5" w:rsidRDefault="00C03AEE" w:rsidP="00C03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03AEE">
        <w:rPr>
          <w:rFonts w:ascii="Times New Roman" w:hAnsi="Times New Roman" w:cs="Times New Roman"/>
          <w:b/>
          <w:color w:val="333333"/>
          <w:sz w:val="28"/>
          <w:szCs w:val="28"/>
        </w:rPr>
        <w:t>Обобщение практики осуществления</w:t>
      </w:r>
      <w:r w:rsidRPr="00C03AE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</w:t>
      </w:r>
      <w:r w:rsidR="001C49E5" w:rsidRPr="00C03AEE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муниципального к</w:t>
      </w:r>
      <w:r w:rsidR="001C49E5" w:rsidRPr="001C49E5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онтроля за обеспечением сохранности автомобильных дорог общего пользования местного значения в границах муниципального образования Кирилловского сельского поселения Рославльского района Смоленской области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Объектами муниципального дорожного контроля являются: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1) автомобильные дороги (включая полосы отвода) местного значения в границах муниципального образования </w:t>
      </w:r>
      <w:r w:rsidRPr="00A65B9E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Кирилловского сельского поселения Рославльского района Смоленской области</w:t>
      </w: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- общего пользования, предназначенные для движения транспортных средств неограниченного круга лиц, и перечень которых утверждается органом местного самоуправления;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2) расположенные на или под ними конструктивные элементы (дорожное полотно, дорожное покрытие и подобные элементы), дорожные сооружения, являющиеся технологической частью автомобильной дороги - защитные дорожные сооружения, искусственные дорожные сооружения, производственные объекты, элементы обустройства автомобильных дорог и на которых располагаются или могут располагаться объекты дорожного сервиса, в том числе парковки (парковочные места);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3) придорожные полосы автомобильной дороги, прилегающие с обеих сторон к полосе отвода автомобильной дороги, установленные для автомобильных дорог (за исключением автомобильных дорог, расположенных в границах населенных пунктов), в границах которых устанавливается особый режим использования земельных участков и могут размещаться объекты дорожного сервиса, устанавливаться рекламные конструкции, информационные щиты и указатели.</w:t>
      </w:r>
    </w:p>
    <w:p w:rsidR="00A65B9E" w:rsidRPr="00A65B9E" w:rsidRDefault="00A65B9E" w:rsidP="00A65B9E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Субъектами, в отношении которых осуществляется муниципальный дорожный контроль, являются: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Владельцы объектов дорожного сервиса;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Организации, осуществляющие работы в полосе отвода автомобильных дорог и придорожной полосе;</w:t>
      </w:r>
    </w:p>
    <w:p w:rsidR="00A65B9E" w:rsidRPr="00A65B9E" w:rsidRDefault="00A65B9E" w:rsidP="00A65B9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  <w:sz w:val="28"/>
          <w:szCs w:val="28"/>
        </w:rPr>
      </w:pPr>
      <w:r w:rsidRPr="00A65B9E">
        <w:rPr>
          <w:rFonts w:ascii="Times New Roman" w:eastAsia="Times New Roman" w:hAnsi="Times New Roman" w:cs="Times New Roman"/>
          <w:color w:val="222222"/>
          <w:sz w:val="28"/>
          <w:szCs w:val="28"/>
        </w:rPr>
        <w:t>Пользователи автомобильных дорог.</w:t>
      </w:r>
    </w:p>
    <w:p w:rsidR="00480AF9" w:rsidRDefault="001C49E5" w:rsidP="001C49E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 1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января </w:t>
      </w:r>
      <w:r w:rsidR="00BA7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2023 года по 31 декабря 2023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года проверки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 не провод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ились.</w:t>
      </w:r>
    </w:p>
    <w:p w:rsidR="00090996" w:rsidRDefault="00090996" w:rsidP="00090996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П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роверки в отношении юридических лиц, индивидуальных предпринимателей, отнесенных в соответствии со статьей 4 Федерального закона от 24.07.2007 № 209-ФЗ «О развитии малого и среднего предпринимательства в Российской Федерации» к субъектам малого и среднего предпринимательства, сведения о которых включены в единый реестр субъектов малого и среднего предпринимательства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202</w:t>
      </w:r>
      <w:r w:rsidR="00BA765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год</w:t>
      </w:r>
      <w:r w:rsidRPr="001C49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запланированы,</w:t>
      </w:r>
      <w:r w:rsidRPr="0009099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090996" w:rsidRPr="001C49E5" w:rsidRDefault="00090996" w:rsidP="001C49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90996" w:rsidRPr="001C49E5" w:rsidSect="00A2442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915E5"/>
    <w:multiLevelType w:val="multilevel"/>
    <w:tmpl w:val="61D4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9004B"/>
    <w:multiLevelType w:val="multilevel"/>
    <w:tmpl w:val="D7CC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9B24FB"/>
    <w:multiLevelType w:val="multilevel"/>
    <w:tmpl w:val="C20E0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077BB"/>
    <w:multiLevelType w:val="multilevel"/>
    <w:tmpl w:val="1AC8E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F72CE9"/>
    <w:multiLevelType w:val="multilevel"/>
    <w:tmpl w:val="334A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603504"/>
    <w:multiLevelType w:val="multilevel"/>
    <w:tmpl w:val="4C4C6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1C5E"/>
    <w:multiLevelType w:val="multilevel"/>
    <w:tmpl w:val="D458B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61B68"/>
    <w:multiLevelType w:val="multilevel"/>
    <w:tmpl w:val="4AC0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1971E1"/>
    <w:multiLevelType w:val="multilevel"/>
    <w:tmpl w:val="1E0A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E3E6E"/>
    <w:multiLevelType w:val="multilevel"/>
    <w:tmpl w:val="9EF8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20B8D"/>
    <w:multiLevelType w:val="multilevel"/>
    <w:tmpl w:val="3C7A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5306"/>
    <w:multiLevelType w:val="multilevel"/>
    <w:tmpl w:val="BF5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D06ABF"/>
    <w:multiLevelType w:val="multilevel"/>
    <w:tmpl w:val="02E45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1927FC"/>
    <w:multiLevelType w:val="multilevel"/>
    <w:tmpl w:val="4972E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CD2"/>
    <w:rsid w:val="00077C89"/>
    <w:rsid w:val="00090996"/>
    <w:rsid w:val="000D4C84"/>
    <w:rsid w:val="0011107E"/>
    <w:rsid w:val="001845D8"/>
    <w:rsid w:val="001C49E5"/>
    <w:rsid w:val="00266766"/>
    <w:rsid w:val="003A3AB8"/>
    <w:rsid w:val="00480AF9"/>
    <w:rsid w:val="00611FCB"/>
    <w:rsid w:val="00656813"/>
    <w:rsid w:val="009E5161"/>
    <w:rsid w:val="00A24425"/>
    <w:rsid w:val="00A65B9E"/>
    <w:rsid w:val="00AA1CD2"/>
    <w:rsid w:val="00B76C97"/>
    <w:rsid w:val="00B93184"/>
    <w:rsid w:val="00BA7653"/>
    <w:rsid w:val="00C0182B"/>
    <w:rsid w:val="00C03AEE"/>
    <w:rsid w:val="00C41167"/>
    <w:rsid w:val="00C86437"/>
    <w:rsid w:val="00E602DA"/>
    <w:rsid w:val="00F21EB4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3B76D-72A5-4301-BDC9-7E6B8157D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AB8"/>
  </w:style>
  <w:style w:type="paragraph" w:styleId="1">
    <w:name w:val="heading 1"/>
    <w:basedOn w:val="a"/>
    <w:link w:val="10"/>
    <w:uiPriority w:val="9"/>
    <w:qFormat/>
    <w:rsid w:val="00C018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018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8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0182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018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0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0182B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F1D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reatedby">
    <w:name w:val="createdby"/>
    <w:basedOn w:val="a0"/>
    <w:rsid w:val="00FF1D3C"/>
  </w:style>
  <w:style w:type="character" w:customStyle="1" w:styleId="no-trans">
    <w:name w:val="no-trans"/>
    <w:basedOn w:val="a0"/>
    <w:rsid w:val="00FF1D3C"/>
  </w:style>
  <w:style w:type="character" w:customStyle="1" w:styleId="y-trans">
    <w:name w:val="y-trans"/>
    <w:basedOn w:val="a0"/>
    <w:rsid w:val="00FF1D3C"/>
  </w:style>
  <w:style w:type="character" w:customStyle="1" w:styleId="modified">
    <w:name w:val="modified"/>
    <w:basedOn w:val="a0"/>
    <w:rsid w:val="00FF1D3C"/>
  </w:style>
  <w:style w:type="character" w:customStyle="1" w:styleId="easyimgcaptioninner">
    <w:name w:val="easy_img_caption_inner"/>
    <w:basedOn w:val="a0"/>
    <w:rsid w:val="00FF1D3C"/>
  </w:style>
  <w:style w:type="paragraph" w:customStyle="1" w:styleId="liver">
    <w:name w:val="liver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aid">
    <w:name w:val="first-aid"/>
    <w:basedOn w:val="a"/>
    <w:rsid w:val="00FF1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D3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A6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47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6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455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39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5214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078697">
                          <w:marLeft w:val="0"/>
                          <w:marRight w:val="0"/>
                          <w:marTop w:val="4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832176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059">
              <w:marLeft w:val="0"/>
              <w:marRight w:val="8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8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2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55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1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2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5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571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single" w:sz="18" w:space="5" w:color="FF5A71"/>
            <w:right w:val="none" w:sz="0" w:space="0" w:color="auto"/>
          </w:divBdr>
        </w:div>
        <w:div w:id="128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8420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4674">
              <w:marLeft w:val="0"/>
              <w:marRight w:val="0"/>
              <w:marTop w:val="0"/>
              <w:marBottom w:val="300"/>
              <w:divBdr>
                <w:top w:val="single" w:sz="6" w:space="11" w:color="ECECEC"/>
                <w:left w:val="single" w:sz="6" w:space="11" w:color="ECECEC"/>
                <w:bottom w:val="single" w:sz="6" w:space="11" w:color="ECECEC"/>
                <w:right w:val="single" w:sz="6" w:space="11" w:color="ECECEC"/>
              </w:divBdr>
            </w:div>
            <w:div w:id="1393114255">
              <w:marLeft w:val="0"/>
              <w:marRight w:val="0"/>
              <w:marTop w:val="450"/>
              <w:marBottom w:val="390"/>
              <w:divBdr>
                <w:top w:val="dotted" w:sz="6" w:space="11" w:color="D7D8DC"/>
                <w:left w:val="none" w:sz="0" w:space="0" w:color="auto"/>
                <w:bottom w:val="dotted" w:sz="6" w:space="11" w:color="D7D8DC"/>
                <w:right w:val="none" w:sz="0" w:space="0" w:color="auto"/>
              </w:divBdr>
            </w:div>
            <w:div w:id="12216005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9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3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91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AA58-3D28-405D-8B63-D80F836EA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ASUS</cp:lastModifiedBy>
  <cp:revision>3</cp:revision>
  <dcterms:created xsi:type="dcterms:W3CDTF">2024-02-06T08:51:00Z</dcterms:created>
  <dcterms:modified xsi:type="dcterms:W3CDTF">2024-02-06T08:53:00Z</dcterms:modified>
</cp:coreProperties>
</file>