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FF" w:rsidRDefault="004747FF" w:rsidP="004747FF">
      <w:pPr>
        <w:spacing w:before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FF" w:rsidRPr="004747FF" w:rsidRDefault="004747FF" w:rsidP="004747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47FF" w:rsidRPr="004747FF" w:rsidRDefault="0057122F" w:rsidP="004747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КИРИЛЛОВСКОГО</w:t>
      </w:r>
      <w:r w:rsidR="004747FF" w:rsidRPr="004747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747FF" w:rsidRPr="004747FF" w:rsidRDefault="004747FF" w:rsidP="004747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FF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4747FF" w:rsidRDefault="004747FF" w:rsidP="00474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75"/>
      </w:tblGrid>
      <w:tr w:rsidR="004747FF" w:rsidTr="0057122F">
        <w:trPr>
          <w:trHeight w:val="20"/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47FF" w:rsidRDefault="005D0C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</w:t>
            </w:r>
            <w:r w:rsidR="00265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5.2023 № 35</w:t>
            </w:r>
          </w:p>
          <w:tbl>
            <w:tblPr>
              <w:tblpPr w:leftFromText="180" w:rightFromText="180" w:bottomFromText="160" w:vertAnchor="text" w:horzAnchor="margin" w:tblpY="275"/>
              <w:tblW w:w="10661" w:type="dxa"/>
              <w:tblLook w:val="04A0" w:firstRow="1" w:lastRow="0" w:firstColumn="1" w:lastColumn="0" w:noHBand="0" w:noVBand="1"/>
            </w:tblPr>
            <w:tblGrid>
              <w:gridCol w:w="4896"/>
              <w:gridCol w:w="5765"/>
            </w:tblGrid>
            <w:tr w:rsidR="004747FF">
              <w:trPr>
                <w:trHeight w:val="724"/>
              </w:trPr>
              <w:tc>
                <w:tcPr>
                  <w:tcW w:w="4896" w:type="dxa"/>
                  <w:hideMark/>
                </w:tcPr>
                <w:p w:rsidR="004747FF" w:rsidRDefault="004747FF" w:rsidP="005D0C07">
                  <w:pPr>
                    <w:spacing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Об утверждении программы «Энергосбережения и повышения  энергетической эффективности на 202</w:t>
                  </w:r>
                  <w:r w:rsidR="005D0C0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-202</w:t>
                  </w:r>
                  <w:r w:rsidR="005D0C0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годы Администрации </w:t>
                  </w:r>
                  <w:r w:rsidR="0057122F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Кирилловского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сельского поселения Рославльского района Смоленской обла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сти»</w:t>
                  </w:r>
                </w:p>
              </w:tc>
              <w:tc>
                <w:tcPr>
                  <w:tcW w:w="5765" w:type="dxa"/>
                </w:tcPr>
                <w:p w:rsidR="004747FF" w:rsidRDefault="004747FF">
                  <w:pPr>
                    <w:tabs>
                      <w:tab w:val="left" w:pos="1305"/>
                    </w:tabs>
                    <w:spacing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747FF" w:rsidRDefault="004747F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Уставом </w:t>
            </w:r>
            <w:r w:rsidR="005712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области,</w:t>
            </w:r>
          </w:p>
          <w:p w:rsidR="004747FF" w:rsidRPr="004747FF" w:rsidRDefault="004747FF" w:rsidP="004747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7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5712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 w:rsidRPr="004747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4747FF" w:rsidRPr="004747FF" w:rsidRDefault="004747FF" w:rsidP="004747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7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Рославльского района Смоленской области</w:t>
            </w:r>
          </w:p>
          <w:p w:rsidR="004747FF" w:rsidRDefault="00474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 о с т а н о в л я е т:</w:t>
            </w:r>
          </w:p>
          <w:p w:rsidR="00C63251" w:rsidRPr="00C63251" w:rsidRDefault="00C63251" w:rsidP="00C632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Утвердить </w:t>
            </w:r>
            <w:r w:rsidR="000F47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прилагаемую программу «Энергосбережения и повышения энергетической эффективности на 202</w:t>
            </w:r>
            <w:r w:rsidR="005D0C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704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D0C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Администрации </w:t>
            </w:r>
            <w:r w:rsidR="0057122F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Кирилловского</w:t>
            </w:r>
            <w:r w:rsidR="000F4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области». </w:t>
            </w:r>
          </w:p>
          <w:p w:rsidR="004747FF" w:rsidRPr="00F940F3" w:rsidRDefault="0057122F" w:rsidP="00F940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2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Настоящее постановление вступает в силу </w:t>
            </w:r>
            <w:r w:rsidR="00C63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момента его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подписания и применяется к правоотношениям, возникшим с 1 января 202</w:t>
            </w:r>
            <w:r w:rsidR="005D0C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4747FF" w:rsidRPr="00F940F3" w:rsidRDefault="0057122F" w:rsidP="00F940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3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Настоящее постановление подлежит размещению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области в информационно - телекоммуникационной сети «Интернет».</w:t>
            </w:r>
          </w:p>
          <w:p w:rsidR="004747FF" w:rsidRDefault="0057122F" w:rsidP="00F940F3">
            <w:pPr>
              <w:pStyle w:val="a5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4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 Контроль исполнения настоящего постановления оставляю за собой</w:t>
            </w:r>
            <w:r w:rsidR="004747FF">
              <w:rPr>
                <w:lang w:eastAsia="en-US"/>
              </w:rPr>
              <w:t>.</w:t>
            </w:r>
          </w:p>
          <w:p w:rsidR="0057122F" w:rsidRDefault="0057122F" w:rsidP="00F940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747FF" w:rsidRPr="00F940F3" w:rsidRDefault="004747FF" w:rsidP="00F940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4747FF" w:rsidRPr="00F940F3" w:rsidRDefault="0057122F" w:rsidP="00F940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 поселения</w:t>
            </w:r>
          </w:p>
          <w:p w:rsidR="00A571F0" w:rsidRDefault="004747FF" w:rsidP="005712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Рославльского района Смоленской области                       </w:t>
            </w:r>
            <w:r w:rsidR="005712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Т.В.Бондарева</w:t>
            </w:r>
          </w:p>
        </w:tc>
      </w:tr>
    </w:tbl>
    <w:p w:rsidR="005D0C07" w:rsidRDefault="00265303" w:rsidP="004747FF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lastRenderedPageBreak/>
        <w:t xml:space="preserve">        </w:t>
      </w:r>
    </w:p>
    <w:p w:rsidR="005D0C07" w:rsidRDefault="005D0C07" w:rsidP="005D0C07">
      <w:pPr>
        <w:rPr>
          <w:lang w:eastAsia="ar-SA"/>
        </w:rPr>
      </w:pPr>
    </w:p>
    <w:p w:rsidR="005D0C07" w:rsidRPr="005D0C07" w:rsidRDefault="005D0C07" w:rsidP="005D0C07">
      <w:pPr>
        <w:tabs>
          <w:tab w:val="left" w:pos="1995"/>
        </w:tabs>
        <w:rPr>
          <w:lang w:eastAsia="ar-SA"/>
        </w:rPr>
      </w:pPr>
      <w:r>
        <w:rPr>
          <w:lang w:eastAsia="ar-SA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922"/>
      </w:tblGrid>
      <w:tr w:rsidR="005D0C07" w:rsidTr="005D0C07">
        <w:tc>
          <w:tcPr>
            <w:tcW w:w="5353" w:type="dxa"/>
          </w:tcPr>
          <w:p w:rsidR="005D0C07" w:rsidRDefault="005D0C07">
            <w:pPr>
              <w:spacing w:after="0" w:line="240" w:lineRule="auto"/>
              <w:rPr>
                <w:rFonts w:ascii="Times New Roman" w:eastAsiaTheme="minorHAnsi" w:hAnsi="Times New Roman" w:cs="Times New Roman"/>
                <w:sz w:val="32"/>
                <w:szCs w:val="32"/>
              </w:rPr>
            </w:pPr>
          </w:p>
          <w:p w:rsidR="005D0C07" w:rsidRDefault="005D0C0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5D0C07" w:rsidRDefault="005D0C07">
            <w:pPr>
              <w:spacing w:after="0" w:line="360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D0C07" w:rsidRDefault="005D0C07">
            <w:pPr>
              <w:spacing w:after="0"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 Кирилловского сельского поселения Рославльского района</w:t>
            </w:r>
          </w:p>
          <w:p w:rsidR="005D0C07" w:rsidRDefault="005D0C07">
            <w:pPr>
              <w:spacing w:after="0"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5D0C07" w:rsidRDefault="005D0C07">
            <w:pPr>
              <w:spacing w:after="0"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0C07" w:rsidRDefault="005D0C07">
            <w:pPr>
              <w:spacing w:after="0"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Т.В./</w:t>
            </w:r>
          </w:p>
          <w:p w:rsidR="005D0C07" w:rsidRDefault="005D0C07">
            <w:pPr>
              <w:tabs>
                <w:tab w:val="left" w:pos="3629"/>
              </w:tabs>
              <w:spacing w:after="0" w:line="360" w:lineRule="auto"/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5D0C07" w:rsidRDefault="005D0C0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м.п. «__» ______________ 2023 г.</w:t>
            </w:r>
          </w:p>
          <w:p w:rsidR="005D0C07" w:rsidRDefault="005D0C07">
            <w:pPr>
              <w:spacing w:after="0" w:line="360" w:lineRule="auto"/>
              <w:ind w:left="364" w:hanging="2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5D0C07" w:rsidRDefault="005D0C07" w:rsidP="005D0C07">
      <w:pPr>
        <w:rPr>
          <w:rFonts w:ascii="Times New Roman" w:hAnsi="Times New Roman" w:cs="Times New Roman"/>
          <w:sz w:val="32"/>
          <w:szCs w:val="32"/>
        </w:rPr>
      </w:pPr>
    </w:p>
    <w:p w:rsidR="005D0C07" w:rsidRDefault="005D0C07" w:rsidP="005D0C07">
      <w:pPr>
        <w:rPr>
          <w:rFonts w:ascii="Times New Roman" w:hAnsi="Times New Roman" w:cs="Times New Roman"/>
          <w:sz w:val="32"/>
          <w:szCs w:val="32"/>
        </w:rPr>
      </w:pPr>
    </w:p>
    <w:p w:rsidR="005D0C07" w:rsidRDefault="005D0C07" w:rsidP="005D0C0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D0C07" w:rsidRDefault="005D0C07" w:rsidP="005D0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ЭНЕРГОСБЕРЕЖЕНИЯ И ПОВЫШЕНИЯ ЭНЕРГЕТИЧЕСКОЙ ЭФФЕКТИВНОСТИ НА 2023 – 2025 ГГ.</w:t>
      </w:r>
    </w:p>
    <w:p w:rsidR="005D0C07" w:rsidRDefault="005D0C07" w:rsidP="005D0C07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КИРИЛЛОВСКОГО СЕЛЬСКОГО ПОСЕЛЕНИЯ РОСЛАВЛЬСКОГО РАЙОНА СМОЛЕНСКОЙ ОБЛАСТИ</w:t>
      </w:r>
    </w:p>
    <w:p w:rsidR="005D0C07" w:rsidRDefault="005D0C07" w:rsidP="005D0C07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D0C07" w:rsidRDefault="005D0C07" w:rsidP="005D0C07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D0C07" w:rsidRDefault="005D0C07" w:rsidP="005D0C07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D0C07" w:rsidRDefault="005D0C07" w:rsidP="005D0C07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D0C07" w:rsidRDefault="005D0C07" w:rsidP="005D0C07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D0C07" w:rsidRDefault="005D0C07" w:rsidP="005D0C07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D0C07" w:rsidRDefault="005D0C07" w:rsidP="005D0C07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D0C07" w:rsidRDefault="005D0C07" w:rsidP="005D0C07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D0C07" w:rsidRDefault="005D0C07" w:rsidP="005D0C07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D0C07" w:rsidRDefault="005D0C07" w:rsidP="005D0C07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D0C07" w:rsidRDefault="005D0C07" w:rsidP="005D0C07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D0C07" w:rsidRDefault="005D0C07" w:rsidP="005D0C07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D0C07" w:rsidRDefault="005D0C07" w:rsidP="005D0C07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D0C07" w:rsidRDefault="005D0C07" w:rsidP="005D0C07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D0C07" w:rsidRDefault="005D0C07" w:rsidP="005D0C07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D0C07" w:rsidRDefault="005D0C07" w:rsidP="005D0C07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D0C07" w:rsidRDefault="005D0C07" w:rsidP="005D0C07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D0C07" w:rsidRDefault="005D0C07" w:rsidP="005D0C07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5D0C07" w:rsidRDefault="005D0C07" w:rsidP="005D0C07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aps w:val="0"/>
          <w:sz w:val="28"/>
          <w:szCs w:val="28"/>
        </w:rPr>
        <w:lastRenderedPageBreak/>
        <w:t>Смоленск 2023 г.</w:t>
      </w:r>
    </w:p>
    <w:p w:rsidR="005D0C07" w:rsidRDefault="005D0C07" w:rsidP="005D0C0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РАЗДЕЛОВ ПРОГРАММЫ 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ЭНЕРГОСБЕРЕЖЕНИЯ И ПОВЫШЕНИЯ ЭНЕРГЕТИЧЕСКОЙ ЭФФЕКТИВНОСТИ</w:t>
      </w:r>
    </w:p>
    <w:p w:rsidR="005D0C07" w:rsidRDefault="005D0C07" w:rsidP="005D0C07">
      <w:pPr>
        <w:pStyle w:val="a6"/>
        <w:numPr>
          <w:ilvl w:val="0"/>
          <w:numId w:val="42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РАЗДЕЛ 1.</w:t>
      </w:r>
      <w:r>
        <w:t xml:space="preserve"> </w:t>
      </w:r>
      <w:r>
        <w:rPr>
          <w:sz w:val="28"/>
          <w:szCs w:val="28"/>
        </w:rPr>
        <w:t>Паспорт программы энергосбережения и повышения энергетической эффективности.</w:t>
      </w:r>
    </w:p>
    <w:p w:rsidR="005D0C07" w:rsidRDefault="005D0C07" w:rsidP="005D0C07">
      <w:pPr>
        <w:pStyle w:val="a6"/>
        <w:numPr>
          <w:ilvl w:val="0"/>
          <w:numId w:val="42"/>
        </w:numPr>
        <w:suppressAutoHyphens/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2. 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образований.</w:t>
      </w:r>
    </w:p>
    <w:p w:rsidR="005D0C07" w:rsidRDefault="005D0C07" w:rsidP="005D0C07">
      <w:pPr>
        <w:pStyle w:val="a6"/>
        <w:numPr>
          <w:ilvl w:val="0"/>
          <w:numId w:val="42"/>
        </w:numPr>
        <w:suppressAutoHyphens/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3. Краткая характеристика объекта. Анализ потребления энергетических ресурсов за предшествующий период.</w:t>
      </w:r>
    </w:p>
    <w:p w:rsidR="005D0C07" w:rsidRDefault="005D0C07" w:rsidP="005D0C07">
      <w:pPr>
        <w:pStyle w:val="a6"/>
        <w:numPr>
          <w:ilvl w:val="0"/>
          <w:numId w:val="42"/>
        </w:numPr>
        <w:suppressAutoHyphens/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4. Определение потенциала снижения потребления ресурсов и целевого уровня экономии ресурсов на период действия программы энергосбережения.</w:t>
      </w:r>
    </w:p>
    <w:p w:rsidR="005D0C07" w:rsidRDefault="005D0C07" w:rsidP="005D0C07">
      <w:pPr>
        <w:pStyle w:val="a6"/>
        <w:numPr>
          <w:ilvl w:val="0"/>
          <w:numId w:val="42"/>
        </w:numPr>
        <w:suppressAutoHyphens/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5. Перечень мероприятий по энергосбережению и повышению энергоэффективности, направленный на достижение значений целевых показателей.</w:t>
      </w:r>
    </w:p>
    <w:p w:rsidR="005D0C07" w:rsidRDefault="005D0C07" w:rsidP="005D0C07">
      <w:pPr>
        <w:pStyle w:val="a6"/>
        <w:numPr>
          <w:ilvl w:val="0"/>
          <w:numId w:val="42"/>
        </w:numPr>
        <w:suppressAutoHyphens/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6. Система мониторинга, управления и контроля за ходом выполнения программы.</w:t>
      </w:r>
    </w:p>
    <w:p w:rsidR="005D0C07" w:rsidRDefault="005D0C07" w:rsidP="005D0C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C07" w:rsidRDefault="005D0C07" w:rsidP="005D0C07">
      <w:pPr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</w:pPr>
      <w:r>
        <w:br w:type="page"/>
      </w:r>
    </w:p>
    <w:p w:rsidR="005D0C07" w:rsidRDefault="005D0C07" w:rsidP="005D0C0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  <w:rPr>
          <w:kern w:val="2"/>
        </w:rPr>
      </w:pPr>
      <w:r>
        <w:lastRenderedPageBreak/>
        <w:t>РАЗДЕЛ 1</w:t>
      </w:r>
    </w:p>
    <w:p w:rsidR="005D0C07" w:rsidRDefault="005D0C07" w:rsidP="005D0C0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t>Паспорт программы энергосбережения и</w:t>
      </w:r>
    </w:p>
    <w:p w:rsidR="005D0C07" w:rsidRDefault="005D0C07" w:rsidP="005D0C0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t>повышения энергетической эффективности</w:t>
      </w: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2376"/>
        <w:gridCol w:w="7089"/>
      </w:tblGrid>
      <w:tr w:rsidR="005D0C07" w:rsidTr="005D0C0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Администрация Кирилловского сельского поселения Рославльского района Смоленской области</w:t>
            </w:r>
          </w:p>
        </w:tc>
      </w:tr>
      <w:tr w:rsidR="005D0C07" w:rsidTr="005D0C0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5D0C07" w:rsidRDefault="005D0C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:rsidR="005D0C07" w:rsidRDefault="005D0C0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  <w:p w:rsidR="005D0C07" w:rsidRDefault="005D0C0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 мазута, природного газа, тепловой энергии, электрической энергии, угля, а также объема потребляемой ими воды.</w:t>
            </w:r>
          </w:p>
          <w:p w:rsidR="005D0C07" w:rsidRDefault="005D0C0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</w:t>
            </w:r>
          </w:p>
        </w:tc>
      </w:tr>
    </w:tbl>
    <w:p w:rsidR="005D0C07" w:rsidRDefault="005D0C07" w:rsidP="005D0C07">
      <w:r>
        <w:rPr>
          <w:b/>
          <w:caps/>
        </w:rPr>
        <w:br w:type="page"/>
      </w: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2376"/>
        <w:gridCol w:w="7089"/>
      </w:tblGrid>
      <w:tr w:rsidR="005D0C07" w:rsidTr="005D0C0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Администрация Кирилловского сельского поселения Рославльского района Смоленской области</w:t>
            </w:r>
          </w:p>
          <w:p w:rsidR="005D0C07" w:rsidRDefault="005D0C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ИНН 6725011843 КПП 672501001</w:t>
            </w:r>
          </w:p>
          <w:p w:rsidR="005D0C07" w:rsidRDefault="005D0C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Юридический адрес: 216520, Смоленская область, Рославльский район, д. Малые Кириллы, ул. Совхозная, д.2.</w:t>
            </w:r>
          </w:p>
          <w:p w:rsidR="005D0C07" w:rsidRDefault="005D0C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Глава муниципального образования Кирилловского сельского поселения Рославльского района Смоленской области Бондарева Татьяна Викторовна</w:t>
            </w:r>
          </w:p>
          <w:p w:rsidR="005D0C07" w:rsidRDefault="005D0C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Телефон: 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(48134) 5-79-67</w:t>
            </w:r>
          </w:p>
        </w:tc>
      </w:tr>
      <w:tr w:rsidR="005D0C07" w:rsidTr="005D0C0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Открытое Акционерное Общество «Центр энергосбережения и повышения энергоэффективности»</w:t>
            </w:r>
          </w:p>
          <w:p w:rsidR="005D0C07" w:rsidRDefault="005D0C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6731077881, КПП 673101001</w:t>
            </w:r>
          </w:p>
          <w:p w:rsidR="005D0C07" w:rsidRDefault="005D0C0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Юридический адрес: 214019, Российская Федерация,</w:t>
            </w:r>
          </w:p>
          <w:p w:rsidR="005D0C07" w:rsidRDefault="005D0C0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г. Смоленск, Трамвайный проезд, 12.</w:t>
            </w:r>
          </w:p>
          <w:p w:rsidR="005D0C07" w:rsidRDefault="005D0C0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Фактический адрес: 214006, Российская Федерация,</w:t>
            </w:r>
          </w:p>
          <w:p w:rsidR="005D0C07" w:rsidRDefault="005D0C0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г. Смоленск, ул. Островского, д.2.</w:t>
            </w:r>
          </w:p>
          <w:p w:rsidR="005D0C07" w:rsidRDefault="005D0C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«ЦЭПЭ»: Горбатко Сергей Яковлевич</w:t>
            </w:r>
          </w:p>
        </w:tc>
      </w:tr>
      <w:tr w:rsidR="005D0C07" w:rsidTr="005D0C0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auto"/>
              </w:rPr>
              <w:t>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5D0C07" w:rsidRDefault="005D0C0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:rsidR="005D0C07" w:rsidRDefault="005D0C0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5D0C07" w:rsidTr="005D0C0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 Реализация организационных мероприятий по энергосбережению и повышению энергетической эффективности.</w:t>
            </w:r>
          </w:p>
          <w:p w:rsidR="005D0C07" w:rsidRDefault="005D0C07">
            <w:pPr>
              <w:spacing w:after="0"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:rsidR="005D0C07" w:rsidRDefault="005D0C07">
            <w:pPr>
              <w:spacing w:after="0"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5D0C07" w:rsidRDefault="005D0C07">
            <w:pPr>
              <w:spacing w:after="0"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Снижение потерь в сетях электроснабжения.</w:t>
            </w:r>
          </w:p>
          <w:p w:rsidR="005D0C07" w:rsidRDefault="005D0C07">
            <w:pPr>
              <w:spacing w:after="0"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Создание условий для привлечения инвестиций в целях внедрения энергосберегающих технологий, в том числе и на рынке энергосервисных услуг.</w:t>
            </w:r>
          </w:p>
          <w:p w:rsidR="005D0C07" w:rsidRDefault="005D0C07">
            <w:pPr>
              <w:spacing w:after="0"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Обновление основных производственных фондов экономики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5D0C07" w:rsidTr="005D0C0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2023 – 2025 гг.</w:t>
            </w:r>
          </w:p>
        </w:tc>
      </w:tr>
      <w:tr w:rsidR="005D0C07" w:rsidTr="005D0C0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 w:rsidP="005D0C07">
            <w:pPr>
              <w:pStyle w:val="a6"/>
              <w:numPr>
                <w:ilvl w:val="0"/>
                <w:numId w:val="43"/>
              </w:numPr>
              <w:suppressAutoHyphens/>
              <w:spacing w:after="0" w:line="360" w:lineRule="auto"/>
              <w:ind w:left="33" w:firstLine="327"/>
              <w:contextualSpacing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(кВт*ч).</w:t>
            </w:r>
          </w:p>
          <w:p w:rsidR="005D0C07" w:rsidRDefault="005D0C07" w:rsidP="005D0C07">
            <w:pPr>
              <w:pStyle w:val="a6"/>
              <w:numPr>
                <w:ilvl w:val="0"/>
                <w:numId w:val="43"/>
              </w:numPr>
              <w:suppressAutoHyphens/>
              <w:spacing w:after="0" w:line="360" w:lineRule="auto"/>
              <w:ind w:left="33" w:firstLine="327"/>
              <w:contextualSpacing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Снижение потребления природного газа в натуральном выражении (куб. м).</w:t>
            </w:r>
          </w:p>
          <w:p w:rsidR="005D0C07" w:rsidRDefault="005D0C07" w:rsidP="005D0C07">
            <w:pPr>
              <w:pStyle w:val="a6"/>
              <w:numPr>
                <w:ilvl w:val="0"/>
                <w:numId w:val="43"/>
              </w:numPr>
              <w:suppressAutoHyphens/>
              <w:spacing w:after="0" w:line="360" w:lineRule="auto"/>
              <w:ind w:left="33" w:firstLine="327"/>
              <w:contextualSpacing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Снижение потребления моторного топлива в натуральном выражении (л).</w:t>
            </w:r>
          </w:p>
          <w:p w:rsidR="005D0C07" w:rsidRDefault="005D0C07" w:rsidP="005D0C07">
            <w:pPr>
              <w:pStyle w:val="a6"/>
              <w:numPr>
                <w:ilvl w:val="0"/>
                <w:numId w:val="43"/>
              </w:numPr>
              <w:suppressAutoHyphens/>
              <w:spacing w:after="0" w:line="360" w:lineRule="auto"/>
              <w:ind w:left="33" w:firstLine="327"/>
              <w:contextualSpacing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 (%).</w:t>
            </w:r>
          </w:p>
          <w:p w:rsidR="005D0C07" w:rsidRDefault="005D0C07" w:rsidP="005D0C07">
            <w:pPr>
              <w:pStyle w:val="a6"/>
              <w:numPr>
                <w:ilvl w:val="0"/>
                <w:numId w:val="43"/>
              </w:numPr>
              <w:suppressAutoHyphens/>
              <w:spacing w:after="0" w:line="360" w:lineRule="auto"/>
              <w:ind w:left="33" w:firstLine="327"/>
              <w:contextualSpacing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 (%).</w:t>
            </w:r>
          </w:p>
          <w:p w:rsidR="005D0C07" w:rsidRDefault="005D0C07" w:rsidP="005D0C07">
            <w:pPr>
              <w:pStyle w:val="a6"/>
              <w:numPr>
                <w:ilvl w:val="0"/>
                <w:numId w:val="43"/>
              </w:numPr>
              <w:suppressAutoHyphens/>
              <w:spacing w:after="0" w:line="360" w:lineRule="auto"/>
              <w:ind w:left="33" w:firstLine="327"/>
              <w:contextualSpacing w:val="0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>
              <w:rPr>
                <w:rFonts w:eastAsiaTheme="minorHAnsi"/>
                <w:szCs w:val="24"/>
                <w:lang w:eastAsia="en-US"/>
              </w:rPr>
              <w:t>кВт*ч/м</w:t>
            </w:r>
            <w:r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5D0C07" w:rsidRDefault="005D0C07" w:rsidP="005D0C07">
            <w:pPr>
              <w:pStyle w:val="a6"/>
              <w:numPr>
                <w:ilvl w:val="0"/>
                <w:numId w:val="43"/>
              </w:numPr>
              <w:suppressAutoHyphens/>
              <w:spacing w:after="0" w:line="360" w:lineRule="auto"/>
              <w:ind w:left="33" w:firstLine="327"/>
              <w:contextualSpacing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r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>
              <w:rPr>
                <w:rFonts w:eastAsiaTheme="minorHAnsi"/>
                <w:szCs w:val="24"/>
                <w:lang w:eastAsia="en-US"/>
              </w:rPr>
              <w:t>).</w:t>
            </w:r>
          </w:p>
          <w:p w:rsidR="005D0C07" w:rsidRDefault="005D0C07" w:rsidP="005D0C07">
            <w:pPr>
              <w:pStyle w:val="a6"/>
              <w:numPr>
                <w:ilvl w:val="0"/>
                <w:numId w:val="43"/>
              </w:numPr>
              <w:suppressAutoHyphens/>
              <w:spacing w:after="0" w:line="360" w:lineRule="auto"/>
              <w:ind w:left="33" w:firstLine="284"/>
              <w:contextualSpacing w:val="0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природного газа на снабжение органов местного самоуправления и муниципальных учреждений (</w:t>
            </w:r>
            <w:r>
              <w:rPr>
                <w:rFonts w:eastAsiaTheme="minorHAnsi"/>
                <w:szCs w:val="24"/>
                <w:lang w:eastAsia="en-US"/>
              </w:rPr>
              <w:t>м</w:t>
            </w:r>
            <w:r>
              <w:rPr>
                <w:rFonts w:eastAsiaTheme="minorHAnsi"/>
                <w:szCs w:val="24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szCs w:val="24"/>
                <w:lang w:eastAsia="en-US"/>
              </w:rPr>
              <w:t>/чел.</w:t>
            </w: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5D0C07" w:rsidRDefault="005D0C07" w:rsidP="005D0C07">
            <w:pPr>
              <w:pStyle w:val="a6"/>
              <w:numPr>
                <w:ilvl w:val="0"/>
                <w:numId w:val="43"/>
              </w:numPr>
              <w:suppressAutoHyphens/>
              <w:spacing w:after="0" w:line="360" w:lineRule="auto"/>
              <w:ind w:left="33" w:hanging="6"/>
              <w:contextualSpacing w:val="0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Отношение экономии ТЭР и воды в стоимостном выражении, достижение которой планируется в результате реализации энергосервисных договоров (контрактов) (%).</w:t>
            </w:r>
          </w:p>
        </w:tc>
      </w:tr>
    </w:tbl>
    <w:p w:rsidR="005D0C07" w:rsidRDefault="005D0C07" w:rsidP="005D0C07">
      <w:r>
        <w:rPr>
          <w:b/>
          <w:caps/>
        </w:rPr>
        <w:br w:type="page"/>
      </w:r>
    </w:p>
    <w:tbl>
      <w:tblPr>
        <w:tblStyle w:val="a4"/>
        <w:tblW w:w="9465" w:type="dxa"/>
        <w:tblLayout w:type="fixed"/>
        <w:tblLook w:val="04A0" w:firstRow="1" w:lastRow="0" w:firstColumn="1" w:lastColumn="0" w:noHBand="0" w:noVBand="1"/>
      </w:tblPr>
      <w:tblGrid>
        <w:gridCol w:w="2376"/>
        <w:gridCol w:w="7089"/>
      </w:tblGrid>
      <w:tr w:rsidR="005D0C07" w:rsidTr="005D0C0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 тыс. руб.,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5D0C07" w:rsidRDefault="005D0C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бюджетные средства – 1,5 тыс. руб.</w:t>
            </w:r>
          </w:p>
        </w:tc>
      </w:tr>
      <w:tr w:rsidR="005D0C07" w:rsidTr="005D0C0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(здание Администрации) – 108 кВт*ч (1,08 тыс. руб.).</w:t>
            </w:r>
          </w:p>
          <w:p w:rsidR="005D0C07" w:rsidRDefault="005D0C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(уличное освещение) – 0 кВт*ч (0 тыс. руб.).</w:t>
            </w:r>
          </w:p>
          <w:p w:rsidR="005D0C07" w:rsidRDefault="005D0C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природного газа – 0 куб. м (0 тыс. руб.).</w:t>
            </w:r>
          </w:p>
          <w:p w:rsidR="005D0C07" w:rsidRDefault="005D0C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моторного топлива – 0 л (0 тыс. руб.).</w:t>
            </w:r>
          </w:p>
          <w:p w:rsidR="005D0C07" w:rsidRDefault="005D0C07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всего: 1,08 тыс. руб.</w:t>
            </w:r>
          </w:p>
        </w:tc>
      </w:tr>
    </w:tbl>
    <w:p w:rsidR="005D0C07" w:rsidRDefault="005D0C07" w:rsidP="005D0C07">
      <w:pPr>
        <w:rPr>
          <w:color w:val="FF0000"/>
        </w:rPr>
      </w:pPr>
    </w:p>
    <w:p w:rsidR="005D0C07" w:rsidRDefault="005D0C07" w:rsidP="005D0C07">
      <w:pPr>
        <w:spacing w:after="0"/>
        <w:rPr>
          <w:color w:val="FF0000"/>
        </w:rPr>
        <w:sectPr w:rsidR="005D0C07" w:rsidSect="005D0C07">
          <w:pgSz w:w="11906" w:h="16838"/>
          <w:pgMar w:top="142" w:right="850" w:bottom="1134" w:left="1701" w:header="709" w:footer="709" w:gutter="0"/>
          <w:cols w:space="720"/>
        </w:sectPr>
      </w:pPr>
    </w:p>
    <w:p w:rsidR="005D0C07" w:rsidRDefault="005D0C07" w:rsidP="005D0C07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2</w:t>
      </w:r>
    </w:p>
    <w:p w:rsidR="005D0C07" w:rsidRDefault="005D0C07" w:rsidP="005D0C07">
      <w:pPr>
        <w:pStyle w:val="1"/>
        <w:tabs>
          <w:tab w:val="clear" w:pos="0"/>
          <w:tab w:val="num" w:pos="66"/>
        </w:tabs>
        <w:spacing w:before="0" w:line="360" w:lineRule="auto"/>
        <w:ind w:left="0" w:firstLine="0"/>
        <w:jc w:val="center"/>
      </w:pPr>
      <w:r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5D0C07" w:rsidRDefault="005D0C07" w:rsidP="005D0C07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5D0C07" w:rsidTr="005D0C07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69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Плановые значения целевых показателей</w:t>
            </w:r>
          </w:p>
        </w:tc>
      </w:tr>
      <w:tr w:rsidR="005D0C07" w:rsidTr="005D0C0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5D0C07" w:rsidTr="005D0C07">
        <w:trPr>
          <w:trHeight w:val="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Снижение потребления ЭЭ в натуральном выражении (уличное освещение)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C07" w:rsidTr="005D0C07">
        <w:trPr>
          <w:trHeight w:val="6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D0C07" w:rsidRDefault="005D0C07" w:rsidP="005D0C07">
      <w:r>
        <w:br w:type="page"/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41,13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40,87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40,61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D0C07" w:rsidRDefault="005D0C07" w:rsidP="005D0C07">
      <w:r>
        <w:br w:type="page"/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280,0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280,0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280,0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Отношение экономии ТЭР и воды в стоимостном выражении, достижение которой планируется в результате реализации энергосервисных договоров (контрактов)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</w:tbl>
    <w:p w:rsidR="005D0C07" w:rsidRDefault="005D0C07" w:rsidP="005D0C07">
      <w:r>
        <w:br w:type="page"/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т.у.т/м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т.у.т./Гкал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кВт*ч/Гкал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н.д.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5D0C07" w:rsidTr="005D0C07">
        <w:trPr>
          <w:trHeight w:val="4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в системах водоотведения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3,229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3,229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3,229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высокоэкономичных по использованию моторного топлива и ЭЭ ТС, относящихся к общественному транспорту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D0C07" w:rsidRDefault="005D0C07" w:rsidP="005D0C07">
      <w:r>
        <w:br w:type="page"/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2322"/>
        <w:gridCol w:w="2322"/>
        <w:gridCol w:w="2323"/>
        <w:gridCol w:w="2323"/>
      </w:tblGrid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относящихся к общественному транспорту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ТС,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D0C07" w:rsidRDefault="005D0C07" w:rsidP="005D0C07">
      <w:r>
        <w:br w:type="page"/>
      </w:r>
    </w:p>
    <w:p w:rsidR="005D0C07" w:rsidRDefault="005D0C07" w:rsidP="005D0C07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418"/>
        <w:gridCol w:w="1842"/>
        <w:gridCol w:w="1701"/>
        <w:gridCol w:w="1701"/>
        <w:gridCol w:w="1637"/>
      </w:tblGrid>
      <w:tr w:rsidR="005D0C07" w:rsidTr="005D0C07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2022 (базового) года</w:t>
            </w:r>
          </w:p>
        </w:tc>
        <w:tc>
          <w:tcPr>
            <w:tcW w:w="50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5D0C07" w:rsidTr="005D0C0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5D0C07" w:rsidTr="005D0C07">
        <w:trPr>
          <w:trHeight w:val="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 на уличное освещение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72647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72647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1691,28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1691,28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C07" w:rsidTr="005D0C0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оснащенных приборами учета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C07" w:rsidTr="005D0C07">
        <w:trPr>
          <w:trHeight w:val="307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D0C07" w:rsidRDefault="005D0C0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C07" w:rsidRDefault="005D0C07" w:rsidP="005D0C07">
      <w:pPr>
        <w:spacing w:after="0"/>
        <w:sectPr w:rsidR="005D0C07">
          <w:type w:val="continuous"/>
          <w:pgSz w:w="16838" w:h="11906" w:orient="landscape"/>
          <w:pgMar w:top="1134" w:right="1134" w:bottom="1701" w:left="1134" w:header="709" w:footer="709" w:gutter="0"/>
          <w:cols w:space="720"/>
        </w:sectPr>
      </w:pPr>
    </w:p>
    <w:p w:rsidR="005D0C07" w:rsidRDefault="005D0C07" w:rsidP="005D0C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5D0C07" w:rsidRDefault="005D0C07" w:rsidP="005D0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5D0C07" w:rsidRDefault="005D0C07" w:rsidP="005D0C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:rsidR="005D0C07" w:rsidRDefault="005D0C07" w:rsidP="005D0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tbl>
      <w:tblPr>
        <w:tblStyle w:val="a4"/>
        <w:tblW w:w="9527" w:type="dxa"/>
        <w:jc w:val="center"/>
        <w:tblLook w:val="04A0" w:firstRow="1" w:lastRow="0" w:firstColumn="1" w:lastColumn="0" w:noHBand="0" w:noVBand="1"/>
      </w:tblPr>
      <w:tblGrid>
        <w:gridCol w:w="3063"/>
        <w:gridCol w:w="6464"/>
      </w:tblGrid>
      <w:tr w:rsidR="005D0C07" w:rsidTr="005D0C07">
        <w:trPr>
          <w:trHeight w:val="58"/>
          <w:jc w:val="center"/>
        </w:trPr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6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Администрация Кирилловского сельского поселения Рославльского района Смоленской области</w:t>
            </w:r>
          </w:p>
        </w:tc>
      </w:tr>
      <w:tr w:rsidR="005D0C07" w:rsidTr="005D0C07">
        <w:trPr>
          <w:trHeight w:val="851"/>
          <w:jc w:val="center"/>
        </w:trPr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6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84.11.31 Деятельность органов местного самоуправления сельских поселений</w:t>
            </w:r>
          </w:p>
        </w:tc>
      </w:tr>
      <w:tr w:rsidR="005D0C07" w:rsidTr="005D0C07">
        <w:trPr>
          <w:trHeight w:val="851"/>
          <w:jc w:val="center"/>
        </w:trPr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</w:t>
            </w:r>
          </w:p>
        </w:tc>
        <w:tc>
          <w:tcPr>
            <w:tcW w:w="6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 человек</w:t>
            </w:r>
          </w:p>
        </w:tc>
      </w:tr>
      <w:tr w:rsidR="005D0C07" w:rsidTr="005D0C07">
        <w:trPr>
          <w:trHeight w:val="907"/>
          <w:jc w:val="center"/>
        </w:trPr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 на содержание учреждения в базовом 2022 году</w:t>
            </w:r>
          </w:p>
        </w:tc>
        <w:tc>
          <w:tcPr>
            <w:tcW w:w="6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Электроэнергия в учреждении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28 065,43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</w:p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уличное освещение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718 680,19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природный газ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20 559,03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моторное топливо (бензин АИ-92)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78 836,71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ИТОГО: 846 141,36 руб.</w:t>
            </w:r>
          </w:p>
        </w:tc>
      </w:tr>
    </w:tbl>
    <w:p w:rsidR="005D0C07" w:rsidRDefault="005D0C07" w:rsidP="005D0C0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Администрации находится одно здание: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2374"/>
      </w:tblGrid>
      <w:tr w:rsidR="005D0C07" w:rsidTr="005D0C07">
        <w:trPr>
          <w:trHeight w:val="397"/>
          <w:jc w:val="center"/>
        </w:trPr>
        <w:tc>
          <w:tcPr>
            <w:tcW w:w="8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Администрации</w:t>
            </w:r>
          </w:p>
        </w:tc>
      </w:tr>
      <w:tr w:rsidR="005D0C07" w:rsidTr="005D0C07">
        <w:trPr>
          <w:trHeight w:val="397"/>
          <w:jc w:val="center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Общая площадь здания Администрации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68 кв. м</w:t>
            </w:r>
          </w:p>
        </w:tc>
      </w:tr>
      <w:tr w:rsidR="005D0C07" w:rsidTr="005D0C07">
        <w:trPr>
          <w:trHeight w:val="397"/>
          <w:jc w:val="center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Отапливаемая площадь Администрации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64 кв. м</w:t>
            </w:r>
          </w:p>
        </w:tc>
      </w:tr>
      <w:tr w:rsidR="005D0C07" w:rsidTr="005D0C07">
        <w:trPr>
          <w:trHeight w:val="397"/>
          <w:jc w:val="center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Год ввода в эксплуатацию здания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1980 год</w:t>
            </w:r>
          </w:p>
        </w:tc>
      </w:tr>
      <w:tr w:rsidR="005D0C07" w:rsidTr="005D0C07">
        <w:trPr>
          <w:trHeight w:val="397"/>
          <w:jc w:val="center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 объем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190,08 куб. м</w:t>
            </w:r>
          </w:p>
        </w:tc>
      </w:tr>
    </w:tbl>
    <w:p w:rsidR="005D0C07" w:rsidRDefault="005D0C07" w:rsidP="005D0C07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СИСТЕМЫ ЭЛЕКТРОСНАБЖЕНИЯ</w:t>
      </w:r>
    </w:p>
    <w:p w:rsidR="005D0C07" w:rsidRDefault="005D0C07" w:rsidP="005D0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Поставщиком электрической энергии является филиал «СмоленскАтомЭнергоСбыт» АО «АтомЭнергоСбыт». Граница балансовой принадлежности по зданию.</w:t>
      </w:r>
    </w:p>
    <w:p w:rsidR="005D0C07" w:rsidRDefault="005D0C07" w:rsidP="005D0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электроснабжения имеет 1 ввод, оснащенный прибором учета ЦЭ6807Б №0755080903277252 (год поверки – 2020 г.).</w:t>
      </w:r>
    </w:p>
    <w:p w:rsidR="005D0C07" w:rsidRDefault="005D0C07" w:rsidP="005D0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внутреннего освещения включает в себя люминесцентные светильники в количестве 2 шт. мощностью по 72 Вт., светодиодные </w:t>
      </w:r>
      <w:r>
        <w:rPr>
          <w:rFonts w:ascii="Times New Roman" w:hAnsi="Times New Roman" w:cs="Times New Roman"/>
          <w:sz w:val="28"/>
          <w:szCs w:val="28"/>
        </w:rPr>
        <w:lastRenderedPageBreak/>
        <w:t>светильники в количестве 5 шт. мощностью по 75 Вт, лампы накаливания в количестве 5 шт. мощностью по 75 Вт.</w:t>
      </w:r>
    </w:p>
    <w:p w:rsidR="005D0C07" w:rsidRDefault="005D0C07" w:rsidP="005D0C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СИСТЕМЫ ТЕПЛОСНАБЖЕНИЯ</w:t>
      </w:r>
    </w:p>
    <w:p w:rsidR="005D0C07" w:rsidRDefault="005D0C07" w:rsidP="005D0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здании Администрации 1 ввод природного газа с установленным прибором учета СГД-G4 №8357594 (год поверки – 2021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C07" w:rsidRDefault="005D0C07" w:rsidP="005D0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Администрации установлены оконные блоки ПВХ в количестве 5 шт. размером 1,20х1,50 кв. м, деревянные оконные блоки в количестве 1 шт. размером 1,10х1,40 кв. м, входные двери в количестве 2 шт. размером 0,80х1,90 кв. м.</w:t>
      </w:r>
    </w:p>
    <w:p w:rsidR="005D0C07" w:rsidRDefault="005D0C07" w:rsidP="005D0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местных отопительных приборов используются алюминиевые радиаторы в количестве 5 шт.</w:t>
      </w:r>
    </w:p>
    <w:p w:rsidR="005D0C07" w:rsidRDefault="005D0C07" w:rsidP="005D0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5D0C07" w:rsidRDefault="005D0C07" w:rsidP="005D0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Администрации находятся 2 единицы автотранспорта: ЛАДА 213100, ГАЗ 3307.</w:t>
      </w:r>
    </w:p>
    <w:p w:rsidR="005D0C07" w:rsidRDefault="005D0C07" w:rsidP="005D0C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5D0C07" w:rsidRDefault="005D0C07" w:rsidP="005D0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Поставщиком электрической энергии является филиал «СмоленскАтомЭнергоСбыт».</w:t>
      </w:r>
    </w:p>
    <w:p w:rsidR="005D0C07" w:rsidRDefault="005D0C07" w:rsidP="005D0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установлено 225 уличных фонаря мощностью по 56 Вт и 80 Вт.</w:t>
      </w:r>
    </w:p>
    <w:p w:rsidR="005D0C07" w:rsidRDefault="005D0C07" w:rsidP="005D0C0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5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2735"/>
        <w:gridCol w:w="1559"/>
        <w:gridCol w:w="2692"/>
        <w:gridCol w:w="2449"/>
      </w:tblGrid>
      <w:tr w:rsidR="005D0C07" w:rsidTr="005D0C07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5D0C07" w:rsidTr="005D0C07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5D0C07" w:rsidTr="005D0C07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5D0C07" w:rsidTr="005D0C07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5D0C07" w:rsidRDefault="005D0C07" w:rsidP="005D0C07">
      <w:pPr>
        <w:pStyle w:val="ad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C07" w:rsidRDefault="005D0C07" w:rsidP="005D0C07">
      <w:pPr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D0C07" w:rsidRDefault="005D0C07" w:rsidP="005D0C07">
      <w:pPr>
        <w:pStyle w:val="ad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ФАКТИЧЕСКИХ ЗАТРАТ НА ЭНЕРГЕТИЧЕСКИЕ РЕСУРСЫ В БАЗОВОМ 2022 ГОДУ</w:t>
      </w:r>
    </w:p>
    <w:tbl>
      <w:tblPr>
        <w:tblStyle w:val="a4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2553"/>
        <w:gridCol w:w="1418"/>
        <w:gridCol w:w="1986"/>
        <w:gridCol w:w="1843"/>
        <w:gridCol w:w="1636"/>
      </w:tblGrid>
      <w:tr w:rsidR="005D0C07" w:rsidTr="005D0C07">
        <w:trPr>
          <w:trHeight w:val="397"/>
          <w:jc w:val="center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В натуральном выражении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В денежном выражении, руб.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В условном топливе, т.у.т.</w:t>
            </w:r>
          </w:p>
        </w:tc>
      </w:tr>
      <w:tr w:rsidR="005D0C07" w:rsidTr="005D0C07">
        <w:trPr>
          <w:trHeight w:val="246"/>
          <w:jc w:val="center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5D0C07" w:rsidTr="005D0C07">
        <w:trPr>
          <w:trHeight w:val="397"/>
          <w:jc w:val="center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napToGri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28 065,43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5D0C07" w:rsidTr="005D0C07">
        <w:trPr>
          <w:trHeight w:val="397"/>
          <w:jc w:val="center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napToGri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72647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718 680,19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</w:tr>
      <w:tr w:rsidR="005D0C07" w:rsidTr="005D0C07">
        <w:trPr>
          <w:trHeight w:val="397"/>
          <w:jc w:val="center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napToGri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20 559,03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5D0C07" w:rsidTr="005D0C07">
        <w:trPr>
          <w:trHeight w:val="397"/>
          <w:jc w:val="center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Моторное топливо (бензин АИ-92)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napToGri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1691,28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78 836,71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5D0C07" w:rsidTr="005D0C07">
        <w:trPr>
          <w:trHeight w:val="397"/>
          <w:jc w:val="center"/>
        </w:trPr>
        <w:tc>
          <w:tcPr>
            <w:tcW w:w="65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846 141,36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30,10</w:t>
            </w:r>
          </w:p>
        </w:tc>
      </w:tr>
    </w:tbl>
    <w:p w:rsidR="005D0C07" w:rsidRDefault="005D0C07" w:rsidP="005D0C07">
      <w:pPr>
        <w:pStyle w:val="ad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СРЕДНЕВЗВЕШЕННЫЕ ТАРИФЫ НА ТЭР И ВОДУ</w:t>
      </w:r>
    </w:p>
    <w:p w:rsidR="005D0C07" w:rsidRDefault="005D0C07" w:rsidP="005D0C07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БАЗОВОМ 2022 ГОДУ</w:t>
      </w:r>
    </w:p>
    <w:tbl>
      <w:tblPr>
        <w:tblStyle w:val="a4"/>
        <w:tblW w:w="8685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976"/>
        <w:gridCol w:w="2125"/>
        <w:gridCol w:w="2924"/>
      </w:tblGrid>
      <w:tr w:rsidR="005D0C07" w:rsidTr="005D0C07">
        <w:trPr>
          <w:trHeight w:val="594"/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Средневзвешенный тариф</w:t>
            </w:r>
          </w:p>
        </w:tc>
      </w:tr>
      <w:tr w:rsidR="005D0C07" w:rsidTr="005D0C07">
        <w:trPr>
          <w:trHeight w:val="58"/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D0C07" w:rsidTr="005D0C07">
        <w:trPr>
          <w:trHeight w:val="97"/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руб./кВт*ч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</w:tr>
      <w:tr w:rsidR="005D0C07" w:rsidTr="005D0C07">
        <w:trPr>
          <w:trHeight w:val="58"/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руб./кВт*ч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9,89</w:t>
            </w:r>
          </w:p>
        </w:tc>
      </w:tr>
      <w:tr w:rsidR="005D0C07" w:rsidTr="005D0C07">
        <w:trPr>
          <w:trHeight w:val="58"/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руб./м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10,49</w:t>
            </w:r>
          </w:p>
        </w:tc>
      </w:tr>
      <w:tr w:rsidR="005D0C07" w:rsidTr="005D0C07">
        <w:trPr>
          <w:trHeight w:val="58"/>
          <w:jc w:val="center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(бензин АИ-92)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руб./т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46,61</w:t>
            </w:r>
          </w:p>
        </w:tc>
      </w:tr>
    </w:tbl>
    <w:p w:rsidR="005D0C07" w:rsidRDefault="005D0C07" w:rsidP="005D0C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C07" w:rsidRDefault="005D0C07" w:rsidP="005D0C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C07" w:rsidRDefault="005D0C07" w:rsidP="005D0C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C07" w:rsidRDefault="005D0C07" w:rsidP="005D0C0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5D0C07">
          <w:pgSz w:w="11906" w:h="16838"/>
          <w:pgMar w:top="1134" w:right="1134" w:bottom="1134" w:left="1701" w:header="709" w:footer="709" w:gutter="0"/>
          <w:cols w:space="720"/>
        </w:sectPr>
      </w:pPr>
    </w:p>
    <w:p w:rsidR="005D0C07" w:rsidRDefault="005D0C07" w:rsidP="005D0C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:rsidR="005D0C07" w:rsidRDefault="005D0C07" w:rsidP="005D0C07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</w:pPr>
      <w:r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5D0C07" w:rsidRDefault="005D0C07" w:rsidP="005D0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для каждого последующего 3-летнего периода, базовым годом, по отношению к показателям которого устанавливается целевой уровень снижения потребления ресурсов, является год, предшествующий очередному трехлетнему периоду, на который устанавливается соответствующий целевой уровень снижения потребления ресурсов.</w:t>
      </w:r>
    </w:p>
    <w:p w:rsidR="005D0C07" w:rsidRDefault="005D0C07" w:rsidP="005D0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УДЕЛЬНОГО ГОДОВОГО РАСХОДА РЕСУРСОВ</w:t>
      </w:r>
    </w:p>
    <w:tbl>
      <w:tblPr>
        <w:tblStyle w:val="a4"/>
        <w:tblW w:w="8520" w:type="dxa"/>
        <w:jc w:val="center"/>
        <w:tblLook w:val="04A0" w:firstRow="1" w:lastRow="0" w:firstColumn="1" w:lastColumn="0" w:noHBand="0" w:noVBand="1"/>
      </w:tblPr>
      <w:tblGrid>
        <w:gridCol w:w="560"/>
        <w:gridCol w:w="2794"/>
        <w:gridCol w:w="2918"/>
        <w:gridCol w:w="2248"/>
      </w:tblGrid>
      <w:tr w:rsidR="005D0C07" w:rsidTr="005D0C07">
        <w:trPr>
          <w:trHeight w:val="247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5D0C07" w:rsidTr="005D0C07">
        <w:trPr>
          <w:trHeight w:val="247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0C07" w:rsidTr="005D0C07">
        <w:trPr>
          <w:trHeight w:val="208"/>
          <w:jc w:val="center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f1"/>
              <w:spacing w:after="0"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f1"/>
              <w:spacing w:after="0"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Электроэнергия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f1"/>
              <w:spacing w:after="0"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кВт*ч/м</w:t>
            </w:r>
            <w:r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f1"/>
              <w:spacing w:after="0"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41,40</w:t>
            </w:r>
          </w:p>
        </w:tc>
      </w:tr>
    </w:tbl>
    <w:p w:rsidR="005D0C07" w:rsidRDefault="005D0C07" w:rsidP="005D0C07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расчетом удельных значений, приведенных к сопоставимым условиям, определяется потенциал снижения потребления ресурсов и целевой уровень экономии ресурсов.</w:t>
      </w:r>
    </w:p>
    <w:p w:rsidR="005D0C07" w:rsidRDefault="005D0C07" w:rsidP="005D0C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D0C07" w:rsidRDefault="005D0C07" w:rsidP="005D0C07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РАСЧЕТ ПОТЕНЦИАЛА СНИЖЕНИЯ ПОТРЕБЛЕНИЯ И ЦЕЛЕВОГО УРОВНЯ ЭКОНОМИИ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060"/>
        <w:gridCol w:w="2543"/>
        <w:gridCol w:w="2679"/>
        <w:gridCol w:w="4585"/>
      </w:tblGrid>
      <w:tr w:rsidR="005D0C07" w:rsidTr="005D0C07">
        <w:trPr>
          <w:trHeight w:val="246"/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f1"/>
              <w:spacing w:after="0"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f1"/>
              <w:spacing w:after="0"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Наименование объекта (здания)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f1"/>
              <w:spacing w:after="0"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Потенциал снижения потребления, %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f1"/>
              <w:spacing w:after="0"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Целевой уровень экономии, %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f1"/>
              <w:spacing w:after="0"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5D0C07" w:rsidTr="005D0C07">
        <w:trPr>
          <w:trHeight w:val="246"/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f1"/>
              <w:spacing w:after="0"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f1"/>
              <w:spacing w:after="0"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f1"/>
              <w:spacing w:after="0"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f1"/>
              <w:spacing w:after="0"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f1"/>
              <w:spacing w:after="0"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5D0C07" w:rsidTr="005D0C07">
        <w:trPr>
          <w:trHeight w:val="58"/>
          <w:jc w:val="center"/>
        </w:trPr>
        <w:tc>
          <w:tcPr>
            <w:tcW w:w="1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 w:rsidP="005D0C07">
            <w:pPr>
              <w:pStyle w:val="af1"/>
              <w:numPr>
                <w:ilvl w:val="0"/>
                <w:numId w:val="44"/>
              </w:num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Электроэнергия</w:t>
            </w:r>
          </w:p>
        </w:tc>
      </w:tr>
      <w:tr w:rsidR="005D0C07" w:rsidTr="005D0C07">
        <w:trPr>
          <w:trHeight w:val="58"/>
          <w:jc w:val="center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Администрация Кирилловского сельского поселения Рославльского района Смоленской области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f1"/>
              <w:spacing w:after="0"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18,7</w:t>
            </w:r>
          </w:p>
        </w:tc>
        <w:tc>
          <w:tcPr>
            <w:tcW w:w="2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f1"/>
              <w:spacing w:after="0"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1,9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af1"/>
              <w:spacing w:after="0"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40,61 кВт*ч/м</w:t>
            </w:r>
            <w:r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</w:tbl>
    <w:p w:rsidR="005D0C07" w:rsidRDefault="005D0C07" w:rsidP="005D0C07">
      <w:pPr>
        <w:pStyle w:val="af1"/>
        <w:spacing w:before="240" w:after="0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РАСЧЕТ ЦЕЛЕВОГО УРОВНЯ СНИЖЕНИЯ ПОТРЕБЛЕНИЙ ЗА ТРЕХЛЕТНИЙ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3120"/>
        <w:gridCol w:w="2126"/>
        <w:gridCol w:w="1701"/>
        <w:gridCol w:w="1559"/>
        <w:gridCol w:w="1701"/>
        <w:gridCol w:w="1701"/>
        <w:gridCol w:w="1808"/>
      </w:tblGrid>
      <w:tr w:rsidR="005D0C07" w:rsidTr="005D0C0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before="48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before="48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before="48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(базовый 2022 г.)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before="48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потребления,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before="48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экономии,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before="48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before="48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два года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before="48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три года</w:t>
            </w:r>
          </w:p>
        </w:tc>
      </w:tr>
      <w:tr w:rsidR="005D0C07" w:rsidTr="005D0C0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before="48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before="48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before="48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before="48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before="48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before="48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before="48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before="48"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D0C07" w:rsidTr="005D0C07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before="48"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 электрической энергии,</w:t>
            </w:r>
          </w:p>
          <w:p w:rsidR="005D0C07" w:rsidRDefault="005D0C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кВт*ч/м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40,87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40,61</w:t>
            </w:r>
          </w:p>
        </w:tc>
      </w:tr>
    </w:tbl>
    <w:p w:rsidR="005D0C07" w:rsidRDefault="005D0C07" w:rsidP="005D0C07">
      <w:pPr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</w:pPr>
    </w:p>
    <w:p w:rsidR="005D0C07" w:rsidRDefault="005D0C07" w:rsidP="005D0C07">
      <w:pPr>
        <w:spacing w:after="0"/>
        <w:rPr>
          <w:rFonts w:ascii="Times New Roman" w:eastAsia="SimSun" w:hAnsi="Times New Roman" w:cs="Times New Roman"/>
          <w:b/>
          <w:bCs/>
          <w:caps/>
          <w:kern w:val="2"/>
          <w:sz w:val="28"/>
          <w:szCs w:val="28"/>
          <w:lang w:eastAsia="ar-SA"/>
        </w:rPr>
        <w:sectPr w:rsidR="005D0C07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5D0C07" w:rsidRDefault="005D0C07" w:rsidP="005D0C07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  <w:rPr>
          <w:kern w:val="2"/>
        </w:rPr>
      </w:pPr>
      <w:r>
        <w:lastRenderedPageBreak/>
        <w:t>РАЗДЕЛ 5</w:t>
      </w:r>
    </w:p>
    <w:p w:rsidR="005D0C07" w:rsidRDefault="005D0C07" w:rsidP="005D0C07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5D0C07" w:rsidRDefault="005D0C07" w:rsidP="005D0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5D0C07" w:rsidRDefault="005D0C07" w:rsidP="005D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5D0C07" w:rsidRDefault="005D0C07" w:rsidP="005D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5D0C07" w:rsidRDefault="005D0C07" w:rsidP="005D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энергосбережение и повышение энергетической эффективности на транспорте;</w:t>
      </w:r>
    </w:p>
    <w:p w:rsidR="005D0C07" w:rsidRDefault="005D0C07" w:rsidP="005D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5D0C07" w:rsidRDefault="005D0C07" w:rsidP="005D0C0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 Развитие нормативно-правовой базы энергосбережения</w:t>
      </w:r>
    </w:p>
    <w:p w:rsidR="005D0C07" w:rsidRDefault="005D0C07" w:rsidP="005D0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5D0C07" w:rsidRDefault="005D0C07" w:rsidP="005D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5D0C07" w:rsidRDefault="005D0C07" w:rsidP="005D0C0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Энергосбережение и повышение энергетической эффективности</w:t>
      </w:r>
    </w:p>
    <w:p w:rsidR="005D0C07" w:rsidRDefault="005D0C07" w:rsidP="005D0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5D0C07" w:rsidRDefault="005D0C07" w:rsidP="005D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5D0C07" w:rsidRDefault="005D0C07" w:rsidP="005D0C0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 Информационное обеспечение и пропаганда энергосбережения</w:t>
      </w:r>
    </w:p>
    <w:p w:rsidR="005D0C07" w:rsidRDefault="005D0C07" w:rsidP="005D0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5D0C07" w:rsidRDefault="005D0C07" w:rsidP="005D0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5D0C07" w:rsidRDefault="005D0C07" w:rsidP="005D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5D0C07" w:rsidRDefault="005D0C07" w:rsidP="005D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формирование порицания энергорасточительства и престижа экономного отношения к энергоресурсам;</w:t>
      </w:r>
    </w:p>
    <w:p w:rsidR="005D0C07" w:rsidRDefault="005D0C07" w:rsidP="005D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5D0C07" w:rsidRDefault="005D0C07" w:rsidP="005D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5D0C07" w:rsidRDefault="005D0C07" w:rsidP="005D0C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материальное стимулирования энергосбережения работников учреждения.</w:t>
      </w:r>
    </w:p>
    <w:p w:rsidR="005D0C07" w:rsidRDefault="005D0C07" w:rsidP="005D0C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07" w:rsidRDefault="005D0C07" w:rsidP="005D0C07">
      <w:pPr>
        <w:spacing w:after="0"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5D0C07">
          <w:pgSz w:w="11906" w:h="16838"/>
          <w:pgMar w:top="1134" w:right="850" w:bottom="1134" w:left="1701" w:header="709" w:footer="709" w:gutter="0"/>
          <w:cols w:space="720"/>
        </w:sectPr>
      </w:pPr>
    </w:p>
    <w:p w:rsidR="005D0C07" w:rsidRDefault="005D0C07" w:rsidP="005D0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p w:rsidR="005D0C07" w:rsidRDefault="005D0C07" w:rsidP="005D0C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ЭНЕРГОСБЕРЕЖЕНИЯ И ПОВЫШЕНИЯ</w:t>
      </w:r>
    </w:p>
    <w:p w:rsidR="005D0C07" w:rsidRDefault="005D0C07" w:rsidP="005D0C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tbl>
      <w:tblPr>
        <w:tblStyle w:val="a4"/>
        <w:tblW w:w="11910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785"/>
        <w:gridCol w:w="3470"/>
      </w:tblGrid>
      <w:tr w:rsidR="005D0C07" w:rsidTr="005D0C07">
        <w:trPr>
          <w:trHeight w:val="459"/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5D0C07" w:rsidTr="005D0C07">
        <w:trPr>
          <w:trHeight w:val="272"/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D0C07" w:rsidTr="005D0C07">
        <w:trPr>
          <w:trHeight w:val="459"/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D0C07" w:rsidTr="005D0C07">
        <w:trPr>
          <w:trHeight w:val="459"/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D0C07" w:rsidTr="005D0C07">
        <w:trPr>
          <w:trHeight w:val="459"/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D0C07" w:rsidTr="005D0C07">
        <w:trPr>
          <w:trHeight w:val="459"/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D0C07" w:rsidTr="005D0C07">
        <w:trPr>
          <w:trHeight w:val="459"/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D0C07" w:rsidTr="005D0C07">
        <w:trPr>
          <w:trHeight w:val="226"/>
          <w:jc w:val="center"/>
        </w:trPr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5D0C07" w:rsidRDefault="005D0C07" w:rsidP="005D0C07">
      <w:pPr>
        <w:spacing w:after="0"/>
        <w:rPr>
          <w:rFonts w:ascii="Times New Roman" w:hAnsi="Times New Roman" w:cs="Times New Roman"/>
          <w:sz w:val="28"/>
          <w:szCs w:val="28"/>
        </w:rPr>
        <w:sectPr w:rsidR="005D0C07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5D0C07" w:rsidRDefault="005D0C07" w:rsidP="005D0C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5D0C07" w:rsidRDefault="005D0C07" w:rsidP="005D0C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5D0C07" w:rsidRDefault="005D0C07" w:rsidP="005D0C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5D0C07" w:rsidRDefault="005D0C07" w:rsidP="005D0C07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2023-2024 ГГ.</w:t>
      </w:r>
    </w:p>
    <w:tbl>
      <w:tblPr>
        <w:tblStyle w:val="a4"/>
        <w:tblW w:w="5110" w:type="pct"/>
        <w:jc w:val="center"/>
        <w:tblLook w:val="04A0" w:firstRow="1" w:lastRow="0" w:firstColumn="1" w:lastColumn="0" w:noHBand="0" w:noVBand="1"/>
      </w:tblPr>
      <w:tblGrid>
        <w:gridCol w:w="474"/>
        <w:gridCol w:w="3151"/>
        <w:gridCol w:w="1539"/>
        <w:gridCol w:w="1057"/>
        <w:gridCol w:w="861"/>
        <w:gridCol w:w="925"/>
        <w:gridCol w:w="1276"/>
        <w:gridCol w:w="1539"/>
        <w:gridCol w:w="961"/>
        <w:gridCol w:w="1058"/>
        <w:gridCol w:w="925"/>
        <w:gridCol w:w="1345"/>
      </w:tblGrid>
      <w:tr w:rsidR="005D0C07" w:rsidTr="005D0C07">
        <w:trPr>
          <w:trHeight w:val="584"/>
          <w:jc w:val="center"/>
        </w:trPr>
        <w:tc>
          <w:tcPr>
            <w:tcW w:w="1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0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87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 г.</w:t>
            </w:r>
          </w:p>
        </w:tc>
        <w:tc>
          <w:tcPr>
            <w:tcW w:w="192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 г.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5D0C07" w:rsidTr="005D0C07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</w:tr>
      <w:tr w:rsidR="005D0C07" w:rsidTr="005D0C07">
        <w:trPr>
          <w:trHeight w:val="141"/>
          <w:jc w:val="center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5D0C07" w:rsidTr="005D0C07">
        <w:trPr>
          <w:trHeight w:val="58"/>
          <w:jc w:val="center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(75 Вт) на светодиодные лампы (11 Вт) в количестве 5 шт.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5D0C07" w:rsidTr="005D0C07">
        <w:trPr>
          <w:trHeight w:val="212"/>
          <w:jc w:val="center"/>
        </w:trPr>
        <w:tc>
          <w:tcPr>
            <w:tcW w:w="17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267"/>
          <w:jc w:val="center"/>
        </w:trPr>
        <w:tc>
          <w:tcPr>
            <w:tcW w:w="17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239"/>
          <w:jc w:val="center"/>
        </w:trPr>
        <w:tc>
          <w:tcPr>
            <w:tcW w:w="17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173"/>
          <w:jc w:val="center"/>
        </w:trPr>
        <w:tc>
          <w:tcPr>
            <w:tcW w:w="17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186"/>
          <w:jc w:val="center"/>
        </w:trPr>
        <w:tc>
          <w:tcPr>
            <w:tcW w:w="17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258"/>
          <w:jc w:val="center"/>
        </w:trPr>
        <w:tc>
          <w:tcPr>
            <w:tcW w:w="17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220"/>
          <w:jc w:val="center"/>
        </w:trPr>
        <w:tc>
          <w:tcPr>
            <w:tcW w:w="17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144"/>
          <w:jc w:val="center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304"/>
          <w:jc w:val="center"/>
        </w:trPr>
        <w:tc>
          <w:tcPr>
            <w:tcW w:w="17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58"/>
          <w:jc w:val="center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210"/>
          <w:jc w:val="center"/>
        </w:trPr>
        <w:tc>
          <w:tcPr>
            <w:tcW w:w="17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296"/>
          <w:jc w:val="center"/>
        </w:trPr>
        <w:tc>
          <w:tcPr>
            <w:tcW w:w="17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284"/>
          <w:jc w:val="center"/>
        </w:trPr>
        <w:tc>
          <w:tcPr>
            <w:tcW w:w="17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377"/>
          <w:jc w:val="center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254"/>
          <w:jc w:val="center"/>
        </w:trPr>
        <w:tc>
          <w:tcPr>
            <w:tcW w:w="17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303"/>
          <w:jc w:val="center"/>
        </w:trPr>
        <w:tc>
          <w:tcPr>
            <w:tcW w:w="17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204"/>
          <w:jc w:val="center"/>
        </w:trPr>
        <w:tc>
          <w:tcPr>
            <w:tcW w:w="17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5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267"/>
          <w:jc w:val="center"/>
        </w:trPr>
        <w:tc>
          <w:tcPr>
            <w:tcW w:w="17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C07" w:rsidTr="005D0C07">
        <w:trPr>
          <w:trHeight w:val="271"/>
          <w:jc w:val="center"/>
        </w:trPr>
        <w:tc>
          <w:tcPr>
            <w:tcW w:w="170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2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0,18</w:t>
            </w:r>
          </w:p>
        </w:tc>
        <w:tc>
          <w:tcPr>
            <w:tcW w:w="5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0,18</w:t>
            </w:r>
          </w:p>
        </w:tc>
      </w:tr>
    </w:tbl>
    <w:p w:rsidR="005D0C07" w:rsidRDefault="005D0C07" w:rsidP="005D0C0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5D0C07">
          <w:pgSz w:w="16838" w:h="11906" w:orient="landscape"/>
          <w:pgMar w:top="1701" w:right="1134" w:bottom="1134" w:left="1134" w:header="709" w:footer="709" w:gutter="0"/>
          <w:cols w:space="720"/>
        </w:sectPr>
      </w:pPr>
    </w:p>
    <w:p w:rsidR="005D0C07" w:rsidRDefault="005D0C07" w:rsidP="005D0C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5D0C07" w:rsidRDefault="005D0C07" w:rsidP="005D0C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5D0C07" w:rsidRDefault="005D0C07" w:rsidP="005D0C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5D0C07" w:rsidRDefault="005D0C07" w:rsidP="005D0C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2025 Г.</w:t>
      </w:r>
    </w:p>
    <w:tbl>
      <w:tblPr>
        <w:tblStyle w:val="a4"/>
        <w:tblW w:w="3139" w:type="pct"/>
        <w:jc w:val="center"/>
        <w:tblLook w:val="04A0" w:firstRow="1" w:lastRow="0" w:firstColumn="1" w:lastColumn="0" w:noHBand="0" w:noVBand="1"/>
      </w:tblPr>
      <w:tblGrid>
        <w:gridCol w:w="474"/>
        <w:gridCol w:w="3151"/>
        <w:gridCol w:w="1539"/>
        <w:gridCol w:w="1056"/>
        <w:gridCol w:w="861"/>
        <w:gridCol w:w="925"/>
        <w:gridCol w:w="1277"/>
      </w:tblGrid>
      <w:tr w:rsidR="005D0C07" w:rsidTr="005D0C07">
        <w:trPr>
          <w:trHeight w:val="584"/>
          <w:jc w:val="center"/>
        </w:trPr>
        <w:tc>
          <w:tcPr>
            <w:tcW w:w="25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69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04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 г.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139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6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6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5D0C07" w:rsidTr="005D0C07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</w:tr>
      <w:tr w:rsidR="005D0C07" w:rsidTr="005D0C07">
        <w:trPr>
          <w:trHeight w:val="141"/>
          <w:jc w:val="center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5D0C07" w:rsidTr="005D0C07">
        <w:trPr>
          <w:trHeight w:val="58"/>
          <w:jc w:val="center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(75 Вт) на светодиодные лампы (11 Вт) в количестве 5 шт.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5D0C07" w:rsidTr="005D0C07">
        <w:trPr>
          <w:trHeight w:val="212"/>
          <w:jc w:val="center"/>
        </w:trPr>
        <w:tc>
          <w:tcPr>
            <w:tcW w:w="27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267"/>
          <w:jc w:val="center"/>
        </w:trPr>
        <w:tc>
          <w:tcPr>
            <w:tcW w:w="27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239"/>
          <w:jc w:val="center"/>
        </w:trPr>
        <w:tc>
          <w:tcPr>
            <w:tcW w:w="27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173"/>
          <w:jc w:val="center"/>
        </w:trPr>
        <w:tc>
          <w:tcPr>
            <w:tcW w:w="27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186"/>
          <w:jc w:val="center"/>
        </w:trPr>
        <w:tc>
          <w:tcPr>
            <w:tcW w:w="27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258"/>
          <w:jc w:val="center"/>
        </w:trPr>
        <w:tc>
          <w:tcPr>
            <w:tcW w:w="27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220"/>
          <w:jc w:val="center"/>
        </w:trPr>
        <w:tc>
          <w:tcPr>
            <w:tcW w:w="27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144"/>
          <w:jc w:val="center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304"/>
          <w:jc w:val="center"/>
        </w:trPr>
        <w:tc>
          <w:tcPr>
            <w:tcW w:w="27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58"/>
          <w:jc w:val="center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210"/>
          <w:jc w:val="center"/>
        </w:trPr>
        <w:tc>
          <w:tcPr>
            <w:tcW w:w="27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296"/>
          <w:jc w:val="center"/>
        </w:trPr>
        <w:tc>
          <w:tcPr>
            <w:tcW w:w="27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284"/>
          <w:jc w:val="center"/>
        </w:trPr>
        <w:tc>
          <w:tcPr>
            <w:tcW w:w="27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377"/>
          <w:jc w:val="center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254"/>
          <w:jc w:val="center"/>
        </w:trPr>
        <w:tc>
          <w:tcPr>
            <w:tcW w:w="27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303"/>
          <w:jc w:val="center"/>
        </w:trPr>
        <w:tc>
          <w:tcPr>
            <w:tcW w:w="27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204"/>
          <w:jc w:val="center"/>
        </w:trPr>
        <w:tc>
          <w:tcPr>
            <w:tcW w:w="27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567"/>
          <w:jc w:val="center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0C07" w:rsidRDefault="005D0C07" w:rsidP="005D0C07">
            <w:pPr>
              <w:pStyle w:val="ConsPlusDocList"/>
              <w:numPr>
                <w:ilvl w:val="0"/>
                <w:numId w:val="46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267"/>
          <w:jc w:val="center"/>
        </w:trPr>
        <w:tc>
          <w:tcPr>
            <w:tcW w:w="27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0C07" w:rsidTr="005D0C07">
        <w:trPr>
          <w:trHeight w:val="271"/>
          <w:jc w:val="center"/>
        </w:trPr>
        <w:tc>
          <w:tcPr>
            <w:tcW w:w="278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5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0C07" w:rsidRDefault="005D0C07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0,18</w:t>
            </w:r>
          </w:p>
        </w:tc>
      </w:tr>
    </w:tbl>
    <w:p w:rsidR="005D0C07" w:rsidRDefault="005D0C07" w:rsidP="005D0C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0C07" w:rsidRDefault="005D0C07" w:rsidP="005D0C0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5D0C07">
          <w:pgSz w:w="16838" w:h="11906" w:orient="landscape"/>
          <w:pgMar w:top="1701" w:right="1134" w:bottom="1134" w:left="1134" w:header="709" w:footer="709" w:gutter="0"/>
          <w:cols w:space="720"/>
        </w:sectPr>
      </w:pPr>
    </w:p>
    <w:p w:rsidR="005D0C07" w:rsidRDefault="005D0C07" w:rsidP="005D0C07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6</w:t>
      </w:r>
    </w:p>
    <w:p w:rsidR="005D0C07" w:rsidRDefault="005D0C07" w:rsidP="005D0C07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>
        <w:t>СИСТЕМА МОНИТОРИНГА, УПРАВЛЕНИЯ И КОНТРОЛЯ ЗА ХОДОМ ВЫПОЛНЕНИЯ ПРОГРАММЫ</w:t>
      </w:r>
    </w:p>
    <w:p w:rsidR="005D0C07" w:rsidRDefault="005D0C07" w:rsidP="005D0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5D0C07" w:rsidRDefault="005D0C07" w:rsidP="005D0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24 октября 2014 г. № 724 «</w:t>
      </w:r>
      <w:r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5D0C07" w:rsidRDefault="005D0C07" w:rsidP="005D0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5D0C07" w:rsidRDefault="005D0C07" w:rsidP="005D0C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по состоянию на 1 января года, следующего за отчетным в соответствии с приказом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 формируются отчеты о реализации Программы.</w:t>
      </w:r>
    </w:p>
    <w:p w:rsidR="005D0C07" w:rsidRDefault="005D0C07" w:rsidP="005D0C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47FF" w:rsidRPr="005D0C07" w:rsidRDefault="004747FF" w:rsidP="005D0C07">
      <w:pPr>
        <w:tabs>
          <w:tab w:val="left" w:pos="1995"/>
        </w:tabs>
        <w:rPr>
          <w:lang w:eastAsia="ar-SA"/>
        </w:rPr>
      </w:pPr>
    </w:p>
    <w:sectPr w:rsidR="004747FF" w:rsidRPr="005D0C07" w:rsidSect="0057122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BF" w:rsidRDefault="002A29BF" w:rsidP="00FA0409">
      <w:pPr>
        <w:spacing w:after="0" w:line="240" w:lineRule="auto"/>
      </w:pPr>
      <w:r>
        <w:separator/>
      </w:r>
    </w:p>
  </w:endnote>
  <w:endnote w:type="continuationSeparator" w:id="0">
    <w:p w:rsidR="002A29BF" w:rsidRDefault="002A29BF" w:rsidP="00FA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BF" w:rsidRDefault="002A29BF" w:rsidP="00FA0409">
      <w:pPr>
        <w:spacing w:after="0" w:line="240" w:lineRule="auto"/>
      </w:pPr>
      <w:r>
        <w:separator/>
      </w:r>
    </w:p>
  </w:footnote>
  <w:footnote w:type="continuationSeparator" w:id="0">
    <w:p w:rsidR="002A29BF" w:rsidRDefault="002A29BF" w:rsidP="00FA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768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14F99"/>
    <w:multiLevelType w:val="hybridMultilevel"/>
    <w:tmpl w:val="518CEBCC"/>
    <w:lvl w:ilvl="0" w:tplc="F606C8E4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83A3ED8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0BC0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A25C2C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3539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434575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7521ED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0B67E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831E2A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B6016"/>
    <w:multiLevelType w:val="hybridMultilevel"/>
    <w:tmpl w:val="94F403CA"/>
    <w:lvl w:ilvl="0" w:tplc="710C34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6779B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FC6400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025B47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137ED5"/>
    <w:multiLevelType w:val="hybridMultilevel"/>
    <w:tmpl w:val="7B8A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14157"/>
    <w:multiLevelType w:val="hybridMultilevel"/>
    <w:tmpl w:val="389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95C8F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1C3740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8D5216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7254AC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B25B1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"/>
  </w:num>
  <w:num w:numId="3">
    <w:abstractNumId w:val="39"/>
  </w:num>
  <w:num w:numId="4">
    <w:abstractNumId w:val="30"/>
  </w:num>
  <w:num w:numId="5">
    <w:abstractNumId w:val="11"/>
  </w:num>
  <w:num w:numId="6">
    <w:abstractNumId w:val="4"/>
  </w:num>
  <w:num w:numId="7">
    <w:abstractNumId w:val="8"/>
  </w:num>
  <w:num w:numId="8">
    <w:abstractNumId w:val="25"/>
  </w:num>
  <w:num w:numId="9">
    <w:abstractNumId w:val="10"/>
  </w:num>
  <w:num w:numId="10">
    <w:abstractNumId w:val="21"/>
  </w:num>
  <w:num w:numId="11">
    <w:abstractNumId w:val="16"/>
  </w:num>
  <w:num w:numId="12">
    <w:abstractNumId w:val="26"/>
  </w:num>
  <w:num w:numId="13">
    <w:abstractNumId w:val="32"/>
  </w:num>
  <w:num w:numId="14">
    <w:abstractNumId w:val="5"/>
  </w:num>
  <w:num w:numId="15">
    <w:abstractNumId w:val="6"/>
  </w:num>
  <w:num w:numId="16">
    <w:abstractNumId w:val="23"/>
  </w:num>
  <w:num w:numId="17">
    <w:abstractNumId w:val="20"/>
  </w:num>
  <w:num w:numId="18">
    <w:abstractNumId w:val="7"/>
  </w:num>
  <w:num w:numId="19">
    <w:abstractNumId w:val="12"/>
  </w:num>
  <w:num w:numId="20">
    <w:abstractNumId w:val="3"/>
  </w:num>
  <w:num w:numId="21">
    <w:abstractNumId w:val="17"/>
  </w:num>
  <w:num w:numId="22">
    <w:abstractNumId w:val="38"/>
  </w:num>
  <w:num w:numId="23">
    <w:abstractNumId w:val="15"/>
  </w:num>
  <w:num w:numId="24">
    <w:abstractNumId w:val="29"/>
  </w:num>
  <w:num w:numId="25">
    <w:abstractNumId w:val="34"/>
  </w:num>
  <w:num w:numId="26">
    <w:abstractNumId w:val="33"/>
  </w:num>
  <w:num w:numId="27">
    <w:abstractNumId w:val="19"/>
  </w:num>
  <w:num w:numId="28">
    <w:abstractNumId w:val="13"/>
  </w:num>
  <w:num w:numId="29">
    <w:abstractNumId w:val="27"/>
  </w:num>
  <w:num w:numId="30">
    <w:abstractNumId w:val="2"/>
  </w:num>
  <w:num w:numId="31">
    <w:abstractNumId w:val="36"/>
  </w:num>
  <w:num w:numId="32">
    <w:abstractNumId w:val="28"/>
  </w:num>
  <w:num w:numId="33">
    <w:abstractNumId w:val="14"/>
  </w:num>
  <w:num w:numId="34">
    <w:abstractNumId w:val="40"/>
  </w:num>
  <w:num w:numId="35">
    <w:abstractNumId w:val="18"/>
  </w:num>
  <w:num w:numId="36">
    <w:abstractNumId w:val="0"/>
  </w:num>
  <w:num w:numId="37">
    <w:abstractNumId w:val="35"/>
  </w:num>
  <w:num w:numId="38">
    <w:abstractNumId w:val="37"/>
  </w:num>
  <w:num w:numId="39">
    <w:abstractNumId w:val="31"/>
  </w:num>
  <w:num w:numId="40">
    <w:abstractNumId w:val="9"/>
  </w:num>
  <w:num w:numId="41">
    <w:abstractNumId w:val="22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7FF"/>
    <w:rsid w:val="000C1DBA"/>
    <w:rsid w:val="000F4704"/>
    <w:rsid w:val="002378FA"/>
    <w:rsid w:val="00265303"/>
    <w:rsid w:val="002A29BF"/>
    <w:rsid w:val="0042140A"/>
    <w:rsid w:val="00466AE3"/>
    <w:rsid w:val="004747FF"/>
    <w:rsid w:val="0057122F"/>
    <w:rsid w:val="005D0C07"/>
    <w:rsid w:val="007A28BE"/>
    <w:rsid w:val="007D0F49"/>
    <w:rsid w:val="009011E4"/>
    <w:rsid w:val="00A571F0"/>
    <w:rsid w:val="00A629C2"/>
    <w:rsid w:val="00B135B3"/>
    <w:rsid w:val="00C63251"/>
    <w:rsid w:val="00D34533"/>
    <w:rsid w:val="00E05E2C"/>
    <w:rsid w:val="00F940F3"/>
    <w:rsid w:val="00FA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C5715-A161-4B9E-B194-CFE6D280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F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qFormat/>
    <w:rsid w:val="007D0F49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uiPriority w:val="99"/>
    <w:rsid w:val="004747FF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table" w:styleId="a4">
    <w:name w:val="Table Grid"/>
    <w:basedOn w:val="a1"/>
    <w:uiPriority w:val="59"/>
    <w:rsid w:val="00474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747F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F940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1F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D0F49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D0F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D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0F4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D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0F49"/>
    <w:rPr>
      <w:rFonts w:eastAsiaTheme="minorEastAsia"/>
      <w:lang w:eastAsia="ru-RU"/>
    </w:rPr>
  </w:style>
  <w:style w:type="character" w:customStyle="1" w:styleId="WW8Num1z1">
    <w:name w:val="WW8Num1z1"/>
    <w:rsid w:val="007D0F49"/>
  </w:style>
  <w:style w:type="paragraph" w:customStyle="1" w:styleId="Default">
    <w:name w:val="Default"/>
    <w:uiPriority w:val="99"/>
    <w:rsid w:val="007D0F4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D0F49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d">
    <w:name w:val="Таблица"/>
    <w:basedOn w:val="a"/>
    <w:uiPriority w:val="99"/>
    <w:rsid w:val="007D0F4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uiPriority w:val="99"/>
    <w:rsid w:val="007D0F4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e">
    <w:name w:val="Normal (Web)"/>
    <w:basedOn w:val="a"/>
    <w:uiPriority w:val="99"/>
    <w:unhideWhenUsed/>
    <w:rsid w:val="007D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D0F49"/>
    <w:rPr>
      <w:b/>
      <w:bCs/>
    </w:rPr>
  </w:style>
  <w:style w:type="character" w:customStyle="1" w:styleId="apple-converted-space">
    <w:name w:val="apple-converted-space"/>
    <w:basedOn w:val="a0"/>
    <w:rsid w:val="007D0F49"/>
  </w:style>
  <w:style w:type="character" w:styleId="af0">
    <w:name w:val="Hyperlink"/>
    <w:basedOn w:val="a0"/>
    <w:uiPriority w:val="99"/>
    <w:semiHidden/>
    <w:unhideWhenUsed/>
    <w:rsid w:val="007D0F49"/>
    <w:rPr>
      <w:color w:val="0000FF"/>
      <w:u w:val="single"/>
    </w:rPr>
  </w:style>
  <w:style w:type="paragraph" w:customStyle="1" w:styleId="af1">
    <w:name w:val="Программа"/>
    <w:basedOn w:val="a"/>
    <w:link w:val="af2"/>
    <w:qFormat/>
    <w:rsid w:val="007D0F49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2">
    <w:name w:val="Программа Знак"/>
    <w:basedOn w:val="a0"/>
    <w:link w:val="af1"/>
    <w:rsid w:val="007D0F49"/>
    <w:rPr>
      <w:rFonts w:ascii="Times New Roman" w:hAnsi="Times New Roman" w:cs="Times New Roman"/>
      <w:color w:val="000000" w:themeColor="text1"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5D0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2021-10-21T09:49:00Z</cp:lastPrinted>
  <dcterms:created xsi:type="dcterms:W3CDTF">2021-12-13T08:50:00Z</dcterms:created>
  <dcterms:modified xsi:type="dcterms:W3CDTF">2023-05-11T07:40:00Z</dcterms:modified>
</cp:coreProperties>
</file>